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970" w:leader="none"/>
        </w:tabs>
        <w:jc w:val="center"/>
        <w:rPr>
          <w:sz w:val="48"/>
          <w:szCs w:val="48"/>
        </w:rPr>
      </w:pPr>
      <w:r>
        <w:rPr>
          <w:sz w:val="48"/>
          <w:szCs w:val="48"/>
        </w:rPr>
        <w:t>Югозападен университет</w:t>
      </w:r>
    </w:p>
    <w:p>
      <w:pPr>
        <w:pStyle w:val="Normal"/>
        <w:tabs>
          <w:tab w:val="clear" w:pos="708"/>
          <w:tab w:val="left" w:pos="2532" w:leader="none"/>
        </w:tabs>
        <w:jc w:val="center"/>
        <w:rPr>
          <w:sz w:val="48"/>
          <w:szCs w:val="48"/>
        </w:rPr>
      </w:pPr>
      <w:r>
        <w:rPr>
          <w:sz w:val="48"/>
          <w:szCs w:val="48"/>
        </w:rPr>
        <w:t>„</w:t>
      </w:r>
      <w:r>
        <w:rPr>
          <w:sz w:val="48"/>
          <w:szCs w:val="48"/>
        </w:rPr>
        <w:t>Неофит Рилски“</w:t>
      </w:r>
    </w:p>
    <w:p>
      <w:pPr>
        <w:pStyle w:val="Normal"/>
        <w:jc w:val="center"/>
        <w:rPr/>
      </w:pPr>
      <w:r>
        <w:rPr>
          <w:sz w:val="52"/>
          <w:szCs w:val="52"/>
        </w:rPr>
        <w:t>Треньорски факултет</w:t>
      </w:r>
    </w:p>
    <w:p>
      <w:pPr>
        <w:pStyle w:val="Normal"/>
        <w:tabs>
          <w:tab w:val="clear" w:pos="708"/>
          <w:tab w:val="left" w:pos="2201" w:leader="none"/>
        </w:tabs>
        <w:jc w:val="both"/>
        <w:rPr>
          <w:sz w:val="144"/>
          <w:szCs w:val="144"/>
        </w:rPr>
      </w:pPr>
      <w:r>
        <w:rPr/>
        <w:tab/>
      </w:r>
      <w:r>
        <w:rPr>
          <w:sz w:val="144"/>
          <w:szCs w:val="144"/>
        </w:rPr>
        <w:t>Реферат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875" w:leader="none"/>
        </w:tabs>
        <w:jc w:val="center"/>
        <w:rPr>
          <w:sz w:val="52"/>
          <w:szCs w:val="52"/>
        </w:rPr>
      </w:pPr>
      <w:r>
        <w:rPr>
          <w:sz w:val="52"/>
          <w:szCs w:val="52"/>
        </w:rPr>
        <w:t>По</w:t>
      </w:r>
      <w:r>
        <w:rPr>
          <w:sz w:val="72"/>
          <w:szCs w:val="72"/>
        </w:rPr>
        <w:t>:Лека Атлетика</w:t>
      </w:r>
    </w:p>
    <w:p>
      <w:pPr>
        <w:pStyle w:val="Normal"/>
        <w:tabs>
          <w:tab w:val="clear" w:pos="708"/>
          <w:tab w:val="left" w:pos="1950" w:leader="none"/>
        </w:tabs>
        <w:rPr>
          <w:sz w:val="52"/>
          <w:szCs w:val="52"/>
        </w:rPr>
      </w:pPr>
      <w:r>
        <w:rPr>
          <w:sz w:val="144"/>
          <w:szCs w:val="144"/>
        </w:rPr>
        <w:tab/>
      </w:r>
    </w:p>
    <w:p>
      <w:pPr>
        <w:pStyle w:val="Normal"/>
        <w:tabs>
          <w:tab w:val="clear" w:pos="708"/>
          <w:tab w:val="left" w:pos="930" w:leader="none"/>
        </w:tabs>
        <w:rPr>
          <w:sz w:val="52"/>
          <w:szCs w:val="52"/>
        </w:rPr>
      </w:pPr>
      <w:r>
        <w:rPr>
          <w:sz w:val="52"/>
          <w:szCs w:val="52"/>
        </w:rPr>
        <w:t>ТЕМИ:</w:t>
      </w:r>
    </w:p>
    <w:p>
      <w:pPr>
        <w:pStyle w:val="Normal"/>
        <w:tabs>
          <w:tab w:val="clear" w:pos="708"/>
          <w:tab w:val="left" w:pos="930" w:leader="none"/>
        </w:tabs>
        <w:rPr>
          <w:sz w:val="28"/>
          <w:szCs w:val="28"/>
        </w:rPr>
      </w:pPr>
      <w:r>
        <w:rPr>
          <w:sz w:val="28"/>
          <w:szCs w:val="28"/>
        </w:rPr>
        <w:t>1.Препядствените и щафетните бягания в леката атлетика-дисциплини;спортно-педагогическа и физиологическа характеристика;описание на техниката.</w:t>
      </w:r>
    </w:p>
    <w:p>
      <w:pPr>
        <w:pStyle w:val="Normal"/>
        <w:tabs>
          <w:tab w:val="clear" w:pos="708"/>
          <w:tab w:val="left" w:pos="930" w:leader="none"/>
        </w:tabs>
        <w:rPr>
          <w:sz w:val="28"/>
          <w:szCs w:val="28"/>
        </w:rPr>
      </w:pPr>
      <w:r>
        <w:rPr>
          <w:sz w:val="28"/>
          <w:szCs w:val="28"/>
        </w:rPr>
        <w:t>2.Развиване на качеството-Гъвкавост средствата на леката атлетика-същност,средства и методи;значение за кондиционната подготовка.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36"/>
          <w:szCs w:val="36"/>
        </w:rPr>
      </w:pPr>
      <w:r>
        <w:rPr>
          <w:sz w:val="36"/>
          <w:szCs w:val="36"/>
        </w:rPr>
        <w:t>Изготвил:Миглена.Г.Селишка 1курс, Фк.н:15500421040</w:t>
      </w:r>
    </w:p>
    <w:p>
      <w:pPr>
        <w:pStyle w:val="TextBody"/>
        <w:spacing w:before="0" w:after="0"/>
        <w:jc w:val="both"/>
        <w:rPr>
          <w:sz w:val="36"/>
          <w:szCs w:val="36"/>
          <w:lang w:val="bg-BG"/>
        </w:rPr>
      </w:pPr>
      <w:r>
        <w:rPr>
          <w:sz w:val="36"/>
          <w:szCs w:val="36"/>
          <w:lang w:val="bg-BG"/>
        </w:rPr>
        <w:t>Проверил:Доц.Ч.Коцевв д-р</w:t>
      </w:r>
    </w:p>
    <w:p>
      <w:pPr>
        <w:pStyle w:val="TextBody"/>
        <w:spacing w:before="0" w:after="0"/>
        <w:jc w:val="both"/>
        <w:rPr>
          <w:lang w:val="bg-BG"/>
        </w:rPr>
      </w:pPr>
      <w:r>
        <w:rPr>
          <w:lang w:val="bg-BG"/>
        </w:rPr>
      </w:r>
    </w:p>
    <w:p>
      <w:pPr>
        <w:pStyle w:val="TextBody"/>
        <w:spacing w:before="0" w:after="0"/>
        <w:jc w:val="both"/>
        <w:rPr>
          <w:lang w:val="bg-BG"/>
        </w:rPr>
      </w:pPr>
      <w:r>
        <w:rPr>
          <w:lang w:val="bg-BG"/>
        </w:rPr>
      </w:r>
    </w:p>
    <w:p>
      <w:pPr>
        <w:pStyle w:val="TextBody"/>
        <w:spacing w:before="0" w:after="0"/>
        <w:jc w:val="both"/>
        <w:rPr>
          <w:lang w:val="bg-BG"/>
        </w:rPr>
      </w:pPr>
      <w:r>
        <w:rPr>
          <w:lang w:val="bg-BG"/>
        </w:rPr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36"/>
          <w:szCs w:val="36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44"/>
          <w:szCs w:val="44"/>
        </w:rPr>
        <w:t>Препядствено бягане</w:t>
      </w:r>
      <w:r>
        <w:rPr>
          <w:sz w:val="28"/>
          <w:szCs w:val="28"/>
        </w:rPr>
        <w:t xml:space="preserve">.Спецификата на техниката на старта и бягането до първо препятствие произтича от необходимостта в рамките на лимитирано разстояние (при 110 м пр. б. това е 13,72 м) да се развие възможно по-висока скорост, да се ускори изправянето на трупа след 4-5 крачка (между 7-10 м), за да може препятственикът да бъде в оптимално изправено положение преди атаката на препятствието. По този начин се създават предпоставки ОЦТТ да се придвижи до първо препятствие в по-висока траектория, от което атаката на препятствието е по-рационална.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 практика броят на беговите крачки от старта до първо препятствие бива най-малко 7, най-много 9 и най-често са 8.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осем бегови крачки до първо препятствие техниката на ниския старт е близка до тази при спринтовите бягания. Допълнителните изисквания са: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отпредстоящият на стартовия блок крак се явява оттласкващия при атаката на препятствието крак;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целият стартов блок стои по-назад, отколкото при обикновения нисък старт, като първата подпорка е на 40-60 см от стартовата линия, а разстоянието между подпорките е 20-40 см;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наклонът на първа и втора подпорка е съответно 40-45 и 50-60 градуса;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при "готови" тазът се повдига по-високо, отколкото обикновено, но без да се нарушава перпендикулярното положение на ръцете спрямо опорната площ.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Когато до първо препятствие се бяга за седем крачки, изискванията за стартовата позиция са следните: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отпредстоящият на стартовия блок крак се явява атакуващия препятствието крак;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-стартовите подпорки се поставят по близо до стартовата линия, като първата е на около половин стъпка, а втората на две, две и половина от линията; 69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наклонът на първа и втора подпорка е съответно 30-40 и 60-70 градуса, като с приближаване към стартовата линия ъгловите стойности намалят, а при отдалечаване се увеличават;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при команда “готови” тазът да се повдига високо над нивото на раменете на състезателя, ъгълът между подбедрицата и стъпалото на отпредстоящият крак е около 90 градуса, между бедрото и подбедрицата 130 градуса, а раменете са над стартовата линия.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Общото при единия и при другия вариант на изпълнение на ниския старт от препятствениците, в сравнение със спринтьорите, е че положението на таза при командата "готови" се отличава с подчертано по-високо повдигане на таза. След стартовия сигнал, обаче, броят на крачките до първо препятствие оказва влияние върху характера на излитането от стартовото блокче, дължината и ритъма на първата и следващите бегови крачки.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осем крачки до първо препятствие дължината на която и да е от беговите крачки, независимо от тяхното постепенно удължаване, умишлено трябва да се съкращава, особено от по-високите състезатели. Стартовото ускорение придобива високо-темпови характер, при една оптимална дължина на беговите крачки и се създават условия за по-леко преминаване към оптималния междупрепятствен трикрачков ритъм на бягане по разстоянието и ускорително придвижване на състезателите след първо препятствие. </w:t>
      </w:r>
    </w:p>
    <w:p>
      <w:pPr>
        <w:pStyle w:val="Normal"/>
        <w:tabs>
          <w:tab w:val="clear" w:pos="708"/>
          <w:tab w:val="left" w:pos="1230" w:leader="none"/>
        </w:tabs>
        <w:rPr>
          <w:sz w:val="28"/>
          <w:szCs w:val="28"/>
        </w:rPr>
      </w:pPr>
      <w:r>
        <w:rPr>
          <w:sz w:val="28"/>
          <w:szCs w:val="28"/>
        </w:rPr>
        <w:t>Седем бегови крачки се препоръчват за високи и мощни препятственици. Тук стартирането и бягането до първо препятствие е значително по-плавно, отколкото при осем крачки. Стартовото ускорение има подчертан силов характер. Нарастването на дължината на беговите крачки е по-естествено и прилагащите го изпреварват съперниците си до първо препятствие. Трудност в случая представлява прехода от стартово ускорение към ритъма и честотата на трите крачки между първо и второ препятствие, което най-често се изразява в спад на скоростта в тази следваща част от състезателното разстояние.</w:t>
      </w:r>
      <w:bookmarkStart w:id="0" w:name="_GoBack"/>
      <w:bookmarkEnd w:id="0"/>
    </w:p>
    <w:p>
      <w:pPr>
        <w:pStyle w:val="Default"/>
        <w:rPr>
          <w:sz w:val="28"/>
          <w:szCs w:val="28"/>
        </w:rPr>
      </w:pPr>
      <w:r>
        <w:rPr>
          <w:sz w:val="40"/>
          <w:szCs w:val="40"/>
        </w:rPr>
        <w:t>Щафетното бягане</w:t>
      </w:r>
      <w:r>
        <w:rPr>
          <w:sz w:val="28"/>
          <w:szCs w:val="28"/>
        </w:rPr>
        <w:t xml:space="preserve"> е много популярно както сред атлетите, така и сред всички, които обичат и се занимават под различна форма с този спорт.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леката атлетика има различни видове щафетни бягания: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щафетни бягания, провеждани на стадион, които включват класическите дисциплини 4 х 100 м и 4 х 400 м;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щафети на различни дистанции: 4 х 200 м, 4 х 800 м, „шведски щафети” - 100+200+400+800 м и др.;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щафети, провеждани извън стадион по улиците на градовете, които се отличават с различната дължина и брой на отделните постове.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Рационална техника, специална методика на тренировка, система на подбор на участниците и психологическа подготовка определят критериите за комплектуването на добър щафетен отбор. Техниката на бягането по разстоянието при щафетните бягания не се отличава от техниката в спринтовите дисциплини. Същественият елемент на техниката е предаването на щафетната палка на висока скорост.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Факторите, обуславящи постигането на висок спортен резултат в щафетното бягане са: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индивидуалните спортни резултати на участниците на съответната дистанция;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техниката при предаването на щафетната палка;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съгласуваността в действията на съотборниците - способността за правилна преценка и усет за скорост и разстояние при приемане и предаване на щафетата. Основните елементи от техниката на щафетното бягане се влияят от изискванията на състезателния правилник: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приемането и предаването на щафетната палка се извършва в 20 метрова зона;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ускоряването на приемащия състезател може да бъде удължено до 10 м - това дава възможност той да достигне своята максимална скорост (в рамките на 25-27 м);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след приемане на щафетната палка предаващият състезател няма право да напуска своя коридор.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 да бъде ефективно, приемането и предаването на щафетната палка трябва да бъде извършено при: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изравнени скорости на приемащия и предаващия състезател на 15-16-я метър на зоната;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при предаването разстоянието между двамата състезатели трябва да бъде около 1,00-1,50 м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предаването на щафетната палка трябва да се извърши в рамките на 2-3 бегови крачки (4-6 м), за възможно най-кратко време. </w:t>
      </w:r>
    </w:p>
    <w:p>
      <w:pPr>
        <w:pStyle w:val="Normal"/>
        <w:spacing w:before="0" w:after="200"/>
        <w:rPr>
          <w:rFonts w:ascii="Arial" w:hAnsi="Arial" w:cs="Arial"/>
          <w:sz w:val="28"/>
          <w:szCs w:val="28"/>
        </w:rPr>
      </w:pPr>
      <w:r>
        <w:rPr>
          <w:sz w:val="44"/>
          <w:szCs w:val="44"/>
        </w:rPr>
        <w:t>2.</w:t>
      </w:r>
      <w:r>
        <w:rPr>
          <w:rFonts w:cs="Arial" w:ascii="Arial" w:hAnsi="Arial"/>
          <w:sz w:val="28"/>
          <w:szCs w:val="28"/>
        </w:rPr>
        <w:t>Качеството гъвкавост е до известна степен и генетично заложено в опорно-двигателния апарат.Облагодетелствените от прородата в това отношение,притежаващи солиден резерв от гъвкавост е достатъчно да я поддържат чрез редовни стречинг упражнения във всяко тренировъчно занимание.Много от двигателните действия в леката атлетика зависят от възможностите да се изпълняват движения с голяма амплитуда, т.е. от нивото на гъвкавост на тялото.Например бързината на движение на ръката при хвърляне ще зависи от изминатия от нея път за единица време.Това означава,че колкото по-назад е изнесена ръката,толкова по-дълъг ще е този път,а тя ще се изнесе по-назад,колкото е по-голяма гъвкавостта в раменните стави.Гъвкавостта е важна не само за размаха на движение на ръката,но и за заемането на дъгата,т.е. обтегнатия лък.Ниското преминаване над препядствията ще зависи от гъвкавостта в тазобедрените стави,както и до голяма степен дължината на беговата крачка,амплитудата на движение на маховия крак при скокове.Затова специалните упражнения за развиване на подвижността в работещите стави и за еластичност на съответните сухожилия и мускули трябва да се имат предвид още в началния стадий на спортната подготовка.В практиката още в началото на общоподготвителния етап се използват упражнения за подобряване на общата гъвкавост.В леката атлетика е полезна динамичната гъвкавост по простата причина че леката атлетика е динамичен спорт.Използването на махавои движения и инерционни сили,подпомагащи разтягането,би довело до по-високоамплитудни движения в сравнение с бавните,задържащи напрежения.Упражненията за гъвкавост поставят значително по-високи изисквания от тези за стречинг,тъй като подобряват и подвижността на ставите.Стречингът е насочен предимно към поддържане и подобряване еластичността на мускулите,тяхното кръвоснабдяване и притока на кислорд,способността им за разпускане,повишаване на общата и поспециално на регионалната телесна температура,намаляване на мускулната умора и риска от травми и др.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uiPriority w:val="99"/>
    <w:qFormat/>
    <w:rsid w:val="00792d32"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rsid w:val="00792d32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link w:val="BodyTextChar"/>
    <w:uiPriority w:val="99"/>
    <w:unhideWhenUsed/>
    <w:rsid w:val="00792d32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extBodyIndent">
    <w:name w:val="Body Text Indent"/>
    <w:basedOn w:val="Normal"/>
    <w:link w:val="BodyTextIndentChar"/>
    <w:uiPriority w:val="99"/>
    <w:semiHidden/>
    <w:unhideWhenUsed/>
    <w:rsid w:val="00792d32"/>
    <w:pPr>
      <w:spacing w:lineRule="auto" w:line="240" w:before="0" w:after="120"/>
      <w:ind w:left="360" w:hanging="0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ShortReturnAddress" w:customStyle="1">
    <w:name w:val="Short Return Address"/>
    <w:basedOn w:val="Normal"/>
    <w:uiPriority w:val="99"/>
    <w:qFormat/>
    <w:rsid w:val="00792d32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Default" w:customStyle="1">
    <w:name w:val="Default"/>
    <w:qFormat/>
    <w:rsid w:val="0050371d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bg-BG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LibreOffice/7.0.4.2$Linux_X86_64 LibreOffice_project/00$Build-2</Application>
  <AppVersion>15.0000</AppVersion>
  <Pages>5</Pages>
  <Words>1151</Words>
  <Characters>6920</Characters>
  <CharactersWithSpaces>8060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2016-02-06T13:09:00Z</dcterms:created>
  <dc:creator>Jichety</dc:creator>
  <dc:description/>
  <dc:language>en-US</dc:language>
  <cp:lastModifiedBy>Jichety</cp:lastModifiedBy>
  <dcterms:modified xsi:type="dcterms:W3CDTF">2016-02-06T13:09:00Z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